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C2D" w:rsidRPr="00E21B77" w:rsidRDefault="00E47C2D" w:rsidP="00E47C2D">
      <w:pPr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E21B77">
        <w:rPr>
          <w:rFonts w:ascii="黑体" w:eastAsia="黑体" w:hAnsi="黑体" w:cs="宋体" w:hint="eastAsia"/>
          <w:kern w:val="0"/>
          <w:sz w:val="32"/>
          <w:szCs w:val="32"/>
        </w:rPr>
        <w:t>附件</w:t>
      </w:r>
      <w:r w:rsidR="00660E06">
        <w:rPr>
          <w:rFonts w:ascii="黑体" w:eastAsia="黑体" w:hAnsi="黑体" w:cs="宋体" w:hint="eastAsia"/>
          <w:kern w:val="0"/>
          <w:sz w:val="32"/>
          <w:szCs w:val="32"/>
        </w:rPr>
        <w:t>9</w:t>
      </w:r>
    </w:p>
    <w:p w:rsidR="00E21B77" w:rsidRPr="009B36DD" w:rsidRDefault="00E21B77" w:rsidP="00E47C2D">
      <w:pPr>
        <w:jc w:val="center"/>
        <w:rPr>
          <w:rFonts w:ascii="方正小标宋简体" w:eastAsia="方正小标宋简体" w:hAnsi="宋体" w:cs="宋体"/>
          <w:kern w:val="0"/>
          <w:sz w:val="32"/>
          <w:szCs w:val="32"/>
        </w:rPr>
      </w:pPr>
    </w:p>
    <w:p w:rsidR="00E47C2D" w:rsidRPr="00DB0742" w:rsidRDefault="00E47C2D" w:rsidP="00E47C2D">
      <w:pPr>
        <w:jc w:val="center"/>
        <w:rPr>
          <w:rFonts w:ascii="方正小标宋简体" w:eastAsia="方正小标宋简体" w:hAnsi="宋体" w:cs="宋体"/>
          <w:kern w:val="0"/>
          <w:sz w:val="44"/>
          <w:szCs w:val="44"/>
        </w:rPr>
      </w:pPr>
      <w:r w:rsidRPr="00DB0742">
        <w:rPr>
          <w:rFonts w:ascii="方正小标宋简体" w:eastAsia="方正小标宋简体" w:hAnsi="宋体" w:cs="宋体" w:hint="eastAsia"/>
          <w:kern w:val="0"/>
          <w:sz w:val="44"/>
          <w:szCs w:val="44"/>
        </w:rPr>
        <w:t>食品</w:t>
      </w:r>
      <w:r w:rsidR="00C12E96" w:rsidRPr="00DB0742">
        <w:rPr>
          <w:rFonts w:ascii="方正小标宋简体" w:eastAsia="方正小标宋简体" w:hAnsi="宋体" w:cs="宋体" w:hint="eastAsia"/>
          <w:kern w:val="0"/>
          <w:sz w:val="44"/>
          <w:szCs w:val="44"/>
        </w:rPr>
        <w:t>生产许可</w:t>
      </w:r>
    </w:p>
    <w:p w:rsidR="0093690D" w:rsidRPr="00E21B77" w:rsidRDefault="0093690D" w:rsidP="0034131F">
      <w:pPr>
        <w:ind w:firstLineChars="200" w:firstLine="640"/>
        <w:rPr>
          <w:rFonts w:ascii="方正小标宋简体" w:eastAsia="方正小标宋简体" w:hAnsi="宋体" w:cs="宋体"/>
          <w:kern w:val="0"/>
          <w:sz w:val="32"/>
          <w:szCs w:val="32"/>
        </w:rPr>
      </w:pPr>
    </w:p>
    <w:p w:rsidR="0043611B" w:rsidRDefault="0043611B" w:rsidP="0043611B">
      <w:pPr>
        <w:widowControl/>
        <w:ind w:firstLineChars="200" w:firstLine="640"/>
        <w:jc w:val="left"/>
        <w:rPr>
          <w:rFonts w:ascii="Times New Roman" w:eastAsia="黑体" w:hAnsi="黑体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一、主管司局</w:t>
      </w:r>
    </w:p>
    <w:p w:rsidR="0043611B" w:rsidRPr="00E23B33" w:rsidRDefault="0043611B" w:rsidP="00E21B77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3611B">
        <w:rPr>
          <w:rFonts w:ascii="仿宋_GB2312" w:eastAsia="仿宋_GB2312" w:hAnsi="仿宋" w:hint="eastAsia"/>
          <w:sz w:val="32"/>
          <w:szCs w:val="32"/>
        </w:rPr>
        <w:t>食品生产司</w:t>
      </w:r>
      <w:r w:rsidR="00E23B33" w:rsidRPr="00E23B33">
        <w:rPr>
          <w:rFonts w:ascii="仿宋_GB2312" w:eastAsia="仿宋_GB2312" w:hAnsi="仿宋" w:hint="eastAsia"/>
          <w:sz w:val="32"/>
          <w:szCs w:val="32"/>
        </w:rPr>
        <w:t>、特殊食品司</w:t>
      </w:r>
    </w:p>
    <w:p w:rsidR="00E21B77" w:rsidRPr="00E21B77" w:rsidRDefault="0043611B" w:rsidP="00E21B77">
      <w:pPr>
        <w:ind w:firstLineChars="200" w:firstLine="640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二</w:t>
      </w:r>
      <w:r w:rsidR="00E21B77" w:rsidRPr="00E21B77">
        <w:rPr>
          <w:rFonts w:ascii="黑体" w:eastAsia="黑体" w:hAnsi="黑体" w:cs="宋体" w:hint="eastAsia"/>
          <w:kern w:val="0"/>
          <w:sz w:val="32"/>
          <w:szCs w:val="32"/>
        </w:rPr>
        <w:t>、改革</w:t>
      </w:r>
      <w:r w:rsidR="00E21B77">
        <w:rPr>
          <w:rFonts w:ascii="黑体" w:eastAsia="黑体" w:hAnsi="黑体" w:cs="宋体" w:hint="eastAsia"/>
          <w:kern w:val="0"/>
          <w:sz w:val="32"/>
          <w:szCs w:val="32"/>
        </w:rPr>
        <w:t>内容</w:t>
      </w:r>
    </w:p>
    <w:p w:rsidR="00E21B77" w:rsidRDefault="00E21B77" w:rsidP="00E21B77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CB45EF">
        <w:rPr>
          <w:rFonts w:ascii="仿宋_GB2312" w:eastAsia="仿宋_GB2312" w:hAnsi="仿宋" w:hint="eastAsia"/>
          <w:sz w:val="32"/>
          <w:szCs w:val="32"/>
        </w:rPr>
        <w:t>根据《国务院关于在自由贸易试验区开展“证照分离”改革全覆盖试点的通知》（国发〔2019〕</w:t>
      </w:r>
      <w:r w:rsidR="008C78BD">
        <w:rPr>
          <w:rFonts w:ascii="仿宋_GB2312" w:eastAsia="仿宋_GB2312" w:hAnsi="仿宋" w:hint="eastAsia"/>
          <w:sz w:val="32"/>
          <w:szCs w:val="32"/>
        </w:rPr>
        <w:t>25</w:t>
      </w:r>
      <w:r w:rsidRPr="00CB45EF">
        <w:rPr>
          <w:rFonts w:ascii="仿宋_GB2312" w:eastAsia="仿宋_GB2312" w:hAnsi="仿宋" w:hint="eastAsia"/>
          <w:sz w:val="32"/>
          <w:szCs w:val="32"/>
        </w:rPr>
        <w:t>号），对“</w:t>
      </w:r>
      <w:r w:rsidRPr="00E21B77">
        <w:rPr>
          <w:rFonts w:ascii="仿宋_GB2312" w:eastAsia="仿宋_GB2312" w:hAnsi="仿宋" w:hint="eastAsia"/>
          <w:sz w:val="32"/>
          <w:szCs w:val="32"/>
        </w:rPr>
        <w:t>食品生产许可</w:t>
      </w:r>
      <w:r w:rsidRPr="00CB45EF">
        <w:rPr>
          <w:rFonts w:ascii="仿宋_GB2312" w:eastAsia="仿宋_GB2312" w:hAnsi="仿宋" w:hint="eastAsia"/>
          <w:sz w:val="32"/>
          <w:szCs w:val="32"/>
        </w:rPr>
        <w:t>”，由</w:t>
      </w:r>
      <w:r w:rsidR="000E4BA8">
        <w:rPr>
          <w:rFonts w:ascii="仿宋_GB2312" w:eastAsia="仿宋_GB2312" w:hAnsi="仿宋" w:hint="eastAsia"/>
          <w:sz w:val="32"/>
          <w:szCs w:val="32"/>
        </w:rPr>
        <w:t>县级以上地方市场监管</w:t>
      </w:r>
      <w:r w:rsidRPr="00E21B77">
        <w:rPr>
          <w:rFonts w:ascii="仿宋_GB2312" w:eastAsia="仿宋_GB2312" w:hAnsi="仿宋" w:hint="eastAsia"/>
          <w:sz w:val="32"/>
          <w:szCs w:val="32"/>
        </w:rPr>
        <w:t>部门</w:t>
      </w:r>
      <w:r>
        <w:rPr>
          <w:rFonts w:ascii="仿宋_GB2312" w:eastAsia="仿宋_GB2312" w:hAnsi="仿宋" w:hint="eastAsia"/>
          <w:sz w:val="32"/>
          <w:szCs w:val="32"/>
        </w:rPr>
        <w:t>优化审批服务</w:t>
      </w:r>
      <w:r w:rsidRPr="00CB45EF">
        <w:rPr>
          <w:rFonts w:ascii="仿宋_GB2312" w:eastAsia="仿宋_GB2312" w:hAnsi="仿宋" w:hint="eastAsia"/>
          <w:sz w:val="32"/>
          <w:szCs w:val="32"/>
        </w:rPr>
        <w:t>：</w:t>
      </w:r>
      <w:r w:rsidRPr="00E21B77">
        <w:rPr>
          <w:rFonts w:ascii="仿宋_GB2312" w:eastAsia="仿宋_GB2312" w:hAnsi="仿宋" w:hint="eastAsia"/>
          <w:sz w:val="32"/>
          <w:szCs w:val="32"/>
        </w:rPr>
        <w:t>1.</w:t>
      </w:r>
      <w:r w:rsidR="00184FFF">
        <w:rPr>
          <w:rFonts w:ascii="仿宋_GB2312" w:eastAsia="仿宋_GB2312" w:hAnsi="仿宋" w:hint="eastAsia"/>
          <w:sz w:val="32"/>
          <w:szCs w:val="32"/>
        </w:rPr>
        <w:t xml:space="preserve"> </w:t>
      </w:r>
      <w:r w:rsidRPr="00E21B77">
        <w:rPr>
          <w:rFonts w:ascii="仿宋_GB2312" w:eastAsia="仿宋_GB2312" w:hAnsi="仿宋" w:hint="eastAsia"/>
          <w:sz w:val="32"/>
          <w:szCs w:val="32"/>
        </w:rPr>
        <w:t>除特殊食品（包括保健食品、婴幼儿配方食品和特殊医学用途配方食品）外，将审批权限由省级市场监管部门下放至</w:t>
      </w:r>
      <w:r w:rsidR="008104EB">
        <w:rPr>
          <w:rFonts w:ascii="仿宋_GB2312" w:eastAsia="仿宋_GB2312" w:hAnsi="仿宋" w:hint="eastAsia"/>
          <w:sz w:val="32"/>
          <w:szCs w:val="32"/>
        </w:rPr>
        <w:t>设区的</w:t>
      </w:r>
      <w:r w:rsidRPr="00E21B77">
        <w:rPr>
          <w:rFonts w:ascii="仿宋_GB2312" w:eastAsia="仿宋_GB2312" w:hAnsi="仿宋" w:hint="eastAsia"/>
          <w:sz w:val="32"/>
          <w:szCs w:val="32"/>
        </w:rPr>
        <w:t>市、县级市场监管部门。2.</w:t>
      </w:r>
      <w:r w:rsidR="00184FFF">
        <w:rPr>
          <w:rFonts w:ascii="仿宋_GB2312" w:eastAsia="仿宋_GB2312" w:hAnsi="仿宋" w:hint="eastAsia"/>
          <w:sz w:val="32"/>
          <w:szCs w:val="32"/>
        </w:rPr>
        <w:t xml:space="preserve"> </w:t>
      </w:r>
      <w:r w:rsidRPr="00E21B77">
        <w:rPr>
          <w:rFonts w:ascii="仿宋_GB2312" w:eastAsia="仿宋_GB2312" w:hAnsi="仿宋" w:hint="eastAsia"/>
          <w:sz w:val="32"/>
          <w:szCs w:val="32"/>
        </w:rPr>
        <w:t>实现申请、审批全程网上办理。3.</w:t>
      </w:r>
      <w:r w:rsidR="00184FFF">
        <w:rPr>
          <w:rFonts w:ascii="仿宋_GB2312" w:eastAsia="仿宋_GB2312" w:hAnsi="仿宋" w:hint="eastAsia"/>
          <w:sz w:val="32"/>
          <w:szCs w:val="32"/>
        </w:rPr>
        <w:t xml:space="preserve"> </w:t>
      </w:r>
      <w:r w:rsidRPr="00E21B77">
        <w:rPr>
          <w:rFonts w:ascii="仿宋_GB2312" w:eastAsia="仿宋_GB2312" w:hAnsi="仿宋" w:hint="eastAsia"/>
          <w:sz w:val="32"/>
          <w:szCs w:val="32"/>
        </w:rPr>
        <w:t>不再要求申请人提供营业执照、食品安全管理制度文本等材料。4.</w:t>
      </w:r>
      <w:r w:rsidR="00184FFF">
        <w:rPr>
          <w:rFonts w:ascii="仿宋_GB2312" w:eastAsia="仿宋_GB2312" w:hAnsi="仿宋" w:hint="eastAsia"/>
          <w:sz w:val="32"/>
          <w:szCs w:val="32"/>
        </w:rPr>
        <w:t xml:space="preserve"> </w:t>
      </w:r>
      <w:r w:rsidRPr="00E21B77">
        <w:rPr>
          <w:rFonts w:ascii="仿宋_GB2312" w:eastAsia="仿宋_GB2312" w:hAnsi="仿宋" w:hint="eastAsia"/>
          <w:sz w:val="32"/>
          <w:szCs w:val="32"/>
        </w:rPr>
        <w:t>将审批时限由20个工作日压减至10个工作日。</w:t>
      </w:r>
    </w:p>
    <w:p w:rsidR="00E21B77" w:rsidRPr="00E21B77" w:rsidRDefault="0043611B" w:rsidP="00E21B77">
      <w:pPr>
        <w:ind w:firstLineChars="200" w:firstLine="640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三</w:t>
      </w:r>
      <w:r w:rsidR="00E21B77" w:rsidRPr="00E21B77">
        <w:rPr>
          <w:rFonts w:ascii="黑体" w:eastAsia="黑体" w:hAnsi="黑体" w:cs="宋体" w:hint="eastAsia"/>
          <w:kern w:val="0"/>
          <w:sz w:val="32"/>
          <w:szCs w:val="32"/>
        </w:rPr>
        <w:t>、法律依据</w:t>
      </w:r>
    </w:p>
    <w:p w:rsidR="00E21B77" w:rsidRPr="00E21B77" w:rsidRDefault="00E21B77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《中华人民共和国食品安全法》</w:t>
      </w:r>
    </w:p>
    <w:p w:rsidR="00E21B77" w:rsidRPr="00E21B77" w:rsidRDefault="00E21B77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《食品生产许可管理办法》</w:t>
      </w:r>
    </w:p>
    <w:p w:rsidR="00E21B77" w:rsidRPr="00E21B77" w:rsidRDefault="0043611B" w:rsidP="00E21B77">
      <w:pPr>
        <w:ind w:firstLineChars="200" w:firstLine="640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四</w:t>
      </w:r>
      <w:r w:rsidR="00E21B77" w:rsidRPr="00E21B77">
        <w:rPr>
          <w:rFonts w:ascii="黑体" w:eastAsia="黑体" w:hAnsi="黑体" w:cs="宋体" w:hint="eastAsia"/>
          <w:kern w:val="0"/>
          <w:sz w:val="32"/>
          <w:szCs w:val="32"/>
        </w:rPr>
        <w:t>、许可条件</w:t>
      </w:r>
    </w:p>
    <w:p w:rsidR="00E21B77" w:rsidRPr="00E21B77" w:rsidRDefault="00E21B77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（一）申请食品生产许可，应当先行取得营业执照等合法主体资格，并遵守国家产业政策。</w:t>
      </w:r>
    </w:p>
    <w:p w:rsidR="00E21B77" w:rsidRPr="00E21B77" w:rsidRDefault="00E21B77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lastRenderedPageBreak/>
        <w:t>（二）申请食品生产许可，应当符合下列条件：</w:t>
      </w:r>
    </w:p>
    <w:p w:rsidR="00E21B77" w:rsidRPr="00E21B77" w:rsidRDefault="00E21B77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1. 具有与生产的食品品种、数量相适应的食品原料处理和食品加工、包装、贮存等场所，保持该场所环境整洁，并与有毒、有害场所以及其他污染源保持规定的距离</w:t>
      </w:r>
      <w:r w:rsidR="00BE498C">
        <w:rPr>
          <w:rFonts w:ascii="仿宋_GB2312" w:eastAsia="仿宋_GB2312" w:cs="Arial" w:hint="eastAsia"/>
          <w:color w:val="000000"/>
          <w:kern w:val="0"/>
          <w:sz w:val="32"/>
          <w:szCs w:val="32"/>
        </w:rPr>
        <w:t>。</w:t>
      </w:r>
    </w:p>
    <w:p w:rsidR="00E21B77" w:rsidRPr="00E21B77" w:rsidRDefault="00E21B77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2. 具有与生产的食品品种、数量相适应的生产设备或者设施，有相应的消毒、更衣、盥洗、采光、照明、通风、防腐、防尘、防蝇、防鼠、防虫、洗涤以及处理废水、存放垃圾和废弃物的设备或者设施；保健食品生产工艺有原料提取、纯化等前处理工序的，需要具备与生产的品种、数量相适应的原料前处理设备或者设施</w:t>
      </w:r>
      <w:r w:rsidR="00BE498C">
        <w:rPr>
          <w:rFonts w:ascii="仿宋_GB2312" w:eastAsia="仿宋_GB2312" w:cs="Arial" w:hint="eastAsia"/>
          <w:color w:val="000000"/>
          <w:kern w:val="0"/>
          <w:sz w:val="32"/>
          <w:szCs w:val="32"/>
        </w:rPr>
        <w:t>。</w:t>
      </w:r>
    </w:p>
    <w:p w:rsidR="00E21B77" w:rsidRPr="00E21B77" w:rsidRDefault="00E21B77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3. 有专职或者兼职的食品安全管理人员和保证食品安全的规章制度</w:t>
      </w:r>
      <w:r w:rsidR="00BE498C">
        <w:rPr>
          <w:rFonts w:ascii="仿宋_GB2312" w:eastAsia="仿宋_GB2312" w:cs="Arial" w:hint="eastAsia"/>
          <w:color w:val="000000"/>
          <w:kern w:val="0"/>
          <w:sz w:val="32"/>
          <w:szCs w:val="32"/>
        </w:rPr>
        <w:t>。</w:t>
      </w:r>
    </w:p>
    <w:p w:rsidR="00E21B77" w:rsidRPr="00E21B77" w:rsidRDefault="00E21B77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4. 具有合理的设备布局和工艺流程，防止待加工食品与直接入口食品、原料与成品交叉污染，避免食品接触有毒物、不洁物</w:t>
      </w:r>
      <w:r w:rsidR="00BE498C">
        <w:rPr>
          <w:rFonts w:ascii="仿宋_GB2312" w:eastAsia="仿宋_GB2312" w:cs="Arial" w:hint="eastAsia"/>
          <w:color w:val="000000"/>
          <w:kern w:val="0"/>
          <w:sz w:val="32"/>
          <w:szCs w:val="32"/>
        </w:rPr>
        <w:t>。</w:t>
      </w:r>
    </w:p>
    <w:p w:rsidR="00E21B77" w:rsidRPr="00E21B77" w:rsidRDefault="00E21B77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5. 法律、法规规定的其他条件。</w:t>
      </w:r>
    </w:p>
    <w:p w:rsidR="00E21B77" w:rsidRPr="00E21B77" w:rsidRDefault="0043611B" w:rsidP="00E21B77">
      <w:pPr>
        <w:ind w:firstLineChars="200" w:firstLine="640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五</w:t>
      </w:r>
      <w:r w:rsidR="00E21B77" w:rsidRPr="00E21B77">
        <w:rPr>
          <w:rFonts w:ascii="黑体" w:eastAsia="黑体" w:hAnsi="黑体" w:cs="宋体" w:hint="eastAsia"/>
          <w:kern w:val="0"/>
          <w:sz w:val="32"/>
          <w:szCs w:val="32"/>
        </w:rPr>
        <w:t>、</w:t>
      </w:r>
      <w:r w:rsidR="008B0EED">
        <w:rPr>
          <w:rFonts w:ascii="Times New Roman" w:eastAsia="黑体" w:hAnsi="黑体" w:hint="eastAsia"/>
          <w:kern w:val="0"/>
          <w:sz w:val="32"/>
          <w:szCs w:val="32"/>
        </w:rPr>
        <w:t>材料要求</w:t>
      </w:r>
    </w:p>
    <w:p w:rsidR="00E21B77" w:rsidRPr="00E21B77" w:rsidRDefault="00E21B77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申请食品生产许可，应当向申请人所在地县级以上地方市场监督管理部门提交下列材料：</w:t>
      </w:r>
    </w:p>
    <w:p w:rsidR="00E21B77" w:rsidRPr="00E21B77" w:rsidRDefault="00E21B77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（一）食品生产许可申请书</w:t>
      </w:r>
      <w:r w:rsidR="00BE498C">
        <w:rPr>
          <w:rFonts w:ascii="仿宋_GB2312" w:eastAsia="仿宋_GB2312" w:cs="Arial" w:hint="eastAsia"/>
          <w:color w:val="000000"/>
          <w:kern w:val="0"/>
          <w:sz w:val="32"/>
          <w:szCs w:val="32"/>
        </w:rPr>
        <w:t>。</w:t>
      </w:r>
    </w:p>
    <w:p w:rsidR="00E21B77" w:rsidRPr="00E21B77" w:rsidRDefault="00E21B77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（二）食品生产加工场所及其周围环境平面图、各功能区间布局平面图、工艺设备布局图和食品生产工艺流程图</w:t>
      </w:r>
      <w:r w:rsidR="00BE498C">
        <w:rPr>
          <w:rFonts w:ascii="仿宋_GB2312" w:eastAsia="仿宋_GB2312" w:cs="Arial" w:hint="eastAsia"/>
          <w:color w:val="000000"/>
          <w:kern w:val="0"/>
          <w:sz w:val="32"/>
          <w:szCs w:val="32"/>
        </w:rPr>
        <w:t>。</w:t>
      </w:r>
    </w:p>
    <w:p w:rsidR="00E21B77" w:rsidRPr="00E21B77" w:rsidRDefault="00E21B77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（三）食品生产主要设备、设施清单</w:t>
      </w:r>
      <w:r w:rsidR="00BE498C">
        <w:rPr>
          <w:rFonts w:ascii="仿宋_GB2312" w:eastAsia="仿宋_GB2312" w:cs="Arial" w:hint="eastAsia"/>
          <w:color w:val="000000"/>
          <w:kern w:val="0"/>
          <w:sz w:val="32"/>
          <w:szCs w:val="32"/>
        </w:rPr>
        <w:t>。</w:t>
      </w:r>
    </w:p>
    <w:p w:rsidR="00E21B77" w:rsidRPr="00E21B77" w:rsidRDefault="00E21B77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lastRenderedPageBreak/>
        <w:t>申请人委托他人办理食品生产许可申请的，代理人应当提交授权委托书以及代理人的身份证明文件。</w:t>
      </w:r>
    </w:p>
    <w:p w:rsidR="00E21B77" w:rsidRPr="00E21B77" w:rsidRDefault="0043611B" w:rsidP="00E21B77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 w:cs="Arial"/>
          <w:color w:val="000000"/>
          <w:kern w:val="0"/>
          <w:sz w:val="32"/>
          <w:szCs w:val="32"/>
        </w:rPr>
      </w:pPr>
      <w:r>
        <w:rPr>
          <w:rFonts w:ascii="黑体" w:eastAsia="黑体" w:hAnsi="黑体" w:cs="Arial" w:hint="eastAsia"/>
          <w:color w:val="000000"/>
          <w:kern w:val="0"/>
          <w:sz w:val="32"/>
          <w:szCs w:val="32"/>
        </w:rPr>
        <w:t>六</w:t>
      </w:r>
      <w:r w:rsidR="00E21B77" w:rsidRPr="00E21B77">
        <w:rPr>
          <w:rFonts w:ascii="黑体" w:eastAsia="黑体" w:hAnsi="黑体" w:cs="Arial" w:hint="eastAsia"/>
          <w:color w:val="000000"/>
          <w:kern w:val="0"/>
          <w:sz w:val="32"/>
          <w:szCs w:val="32"/>
        </w:rPr>
        <w:t>、程序流程</w:t>
      </w:r>
    </w:p>
    <w:p w:rsidR="00E21B77" w:rsidRPr="00E21B77" w:rsidRDefault="00E21B77" w:rsidP="00903425">
      <w:pPr>
        <w:widowControl/>
        <w:ind w:firstLineChars="200" w:firstLine="640"/>
        <w:jc w:val="left"/>
        <w:rPr>
          <w:rFonts w:ascii="黑体" w:eastAsia="黑体" w:hAnsi="黑体"/>
          <w:color w:val="FF0000"/>
          <w:sz w:val="32"/>
          <w:szCs w:val="32"/>
        </w:rPr>
      </w:pPr>
      <w:r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按《食品生产许可管理办法》《食品生产许可审查通则》的规定执行。</w:t>
      </w:r>
    </w:p>
    <w:p w:rsidR="00E21B77" w:rsidRPr="00E21B77" w:rsidRDefault="0043611B" w:rsidP="00E21B77">
      <w:pPr>
        <w:widowControl/>
        <w:ind w:firstLineChars="200" w:firstLine="640"/>
        <w:jc w:val="left"/>
        <w:rPr>
          <w:rFonts w:ascii="黑体" w:eastAsia="黑体" w:hAnsi="黑体" w:cs="Arial"/>
          <w:color w:val="000000"/>
          <w:kern w:val="0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</w:t>
      </w:r>
      <w:r w:rsidR="00E21B77" w:rsidRPr="00E21B77">
        <w:rPr>
          <w:rFonts w:ascii="黑体" w:eastAsia="黑体" w:hAnsi="黑体" w:hint="eastAsia"/>
          <w:sz w:val="32"/>
          <w:szCs w:val="32"/>
        </w:rPr>
        <w:t>、</w:t>
      </w:r>
      <w:r w:rsidR="00E21B77" w:rsidRPr="00E21B77">
        <w:rPr>
          <w:rFonts w:ascii="黑体" w:eastAsia="黑体" w:hAnsi="黑体" w:cs="Arial" w:hint="eastAsia"/>
          <w:color w:val="000000"/>
          <w:kern w:val="0"/>
          <w:sz w:val="32"/>
          <w:szCs w:val="32"/>
        </w:rPr>
        <w:t>监管措施</w:t>
      </w:r>
    </w:p>
    <w:p w:rsidR="00E21B77" w:rsidRPr="00E21B77" w:rsidRDefault="00BA026A" w:rsidP="00E21B77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cs="Arial"/>
          <w:color w:val="000000"/>
          <w:kern w:val="0"/>
          <w:sz w:val="32"/>
          <w:szCs w:val="32"/>
        </w:rPr>
      </w:pPr>
      <w:r>
        <w:rPr>
          <w:rFonts w:ascii="仿宋_GB2312" w:eastAsia="仿宋_GB2312" w:cs="Arial" w:hint="eastAsia"/>
          <w:color w:val="000000"/>
          <w:kern w:val="0"/>
          <w:sz w:val="32"/>
          <w:szCs w:val="32"/>
        </w:rPr>
        <w:t>（一）</w:t>
      </w:r>
      <w:r w:rsidR="00E21B77"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严格执行有关法律法规和标准，开展“双随机、一公开”监管，发现违法违规行为的要依法严查重处并公开结果。</w:t>
      </w:r>
    </w:p>
    <w:p w:rsidR="00E47C2D" w:rsidRPr="00543DF6" w:rsidRDefault="00BA026A" w:rsidP="00543DF6">
      <w:pPr>
        <w:adjustRightInd w:val="0"/>
        <w:snapToGrid w:val="0"/>
        <w:spacing w:line="600" w:lineRule="exact"/>
        <w:ind w:firstLineChars="200" w:firstLine="640"/>
        <w:rPr>
          <w:sz w:val="32"/>
          <w:szCs w:val="32"/>
        </w:rPr>
      </w:pPr>
      <w:r>
        <w:rPr>
          <w:rFonts w:ascii="仿宋_GB2312" w:eastAsia="仿宋_GB2312" w:cs="Arial" w:hint="eastAsia"/>
          <w:color w:val="000000"/>
          <w:kern w:val="0"/>
          <w:sz w:val="32"/>
          <w:szCs w:val="32"/>
        </w:rPr>
        <w:t>（二）</w:t>
      </w:r>
      <w:r w:rsidR="00E21B77" w:rsidRPr="00E21B77">
        <w:rPr>
          <w:rFonts w:ascii="仿宋_GB2312" w:eastAsia="仿宋_GB2312" w:cs="Arial" w:hint="eastAsia"/>
          <w:color w:val="000000"/>
          <w:kern w:val="0"/>
          <w:sz w:val="32"/>
          <w:szCs w:val="32"/>
        </w:rPr>
        <w:t>加强信用监管，向社会公布食品生产企业信用状况，对失信主体开展联合惩戒。</w:t>
      </w:r>
    </w:p>
    <w:sectPr w:rsidR="00E47C2D" w:rsidRPr="00543DF6" w:rsidSect="003D7E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6419" w:rsidRPr="00C75CD8" w:rsidRDefault="00F06419" w:rsidP="00E47C2D">
      <w:pPr>
        <w:rPr>
          <w:rFonts w:ascii="Calibri" w:hAnsi="Calibri"/>
        </w:rPr>
      </w:pPr>
      <w:r>
        <w:separator/>
      </w:r>
    </w:p>
  </w:endnote>
  <w:endnote w:type="continuationSeparator" w:id="1">
    <w:p w:rsidR="00F06419" w:rsidRPr="00C75CD8" w:rsidRDefault="00F06419" w:rsidP="00E47C2D">
      <w:pPr>
        <w:rPr>
          <w:rFonts w:ascii="Calibri" w:hAnsi="Calibr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6419" w:rsidRPr="00C75CD8" w:rsidRDefault="00F06419" w:rsidP="00E47C2D">
      <w:pPr>
        <w:rPr>
          <w:rFonts w:ascii="Calibri" w:hAnsi="Calibri"/>
        </w:rPr>
      </w:pPr>
      <w:r>
        <w:separator/>
      </w:r>
    </w:p>
  </w:footnote>
  <w:footnote w:type="continuationSeparator" w:id="1">
    <w:p w:rsidR="00F06419" w:rsidRPr="00C75CD8" w:rsidRDefault="00F06419" w:rsidP="00E47C2D">
      <w:pPr>
        <w:rPr>
          <w:rFonts w:ascii="Calibri" w:hAnsi="Calibri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7C2D"/>
    <w:rsid w:val="00067975"/>
    <w:rsid w:val="000763FF"/>
    <w:rsid w:val="000A0943"/>
    <w:rsid w:val="000C027A"/>
    <w:rsid w:val="000E2FA4"/>
    <w:rsid w:val="000E4BA8"/>
    <w:rsid w:val="00111B47"/>
    <w:rsid w:val="00184FFF"/>
    <w:rsid w:val="001A4920"/>
    <w:rsid w:val="0024025D"/>
    <w:rsid w:val="00265995"/>
    <w:rsid w:val="002C3A5F"/>
    <w:rsid w:val="00306CD2"/>
    <w:rsid w:val="00334CDA"/>
    <w:rsid w:val="0034131F"/>
    <w:rsid w:val="0038438C"/>
    <w:rsid w:val="003B1983"/>
    <w:rsid w:val="004134C9"/>
    <w:rsid w:val="00424A99"/>
    <w:rsid w:val="00427228"/>
    <w:rsid w:val="004272DA"/>
    <w:rsid w:val="0043611B"/>
    <w:rsid w:val="004D3B5E"/>
    <w:rsid w:val="004E7271"/>
    <w:rsid w:val="00502C8E"/>
    <w:rsid w:val="00543DF6"/>
    <w:rsid w:val="005A259C"/>
    <w:rsid w:val="00660E06"/>
    <w:rsid w:val="00660FA5"/>
    <w:rsid w:val="00692D09"/>
    <w:rsid w:val="006C4912"/>
    <w:rsid w:val="006E2F62"/>
    <w:rsid w:val="007F55BE"/>
    <w:rsid w:val="008104EB"/>
    <w:rsid w:val="008B0EED"/>
    <w:rsid w:val="008C78BD"/>
    <w:rsid w:val="00903425"/>
    <w:rsid w:val="0093690D"/>
    <w:rsid w:val="00977C44"/>
    <w:rsid w:val="009A7468"/>
    <w:rsid w:val="009B36DD"/>
    <w:rsid w:val="00A6256A"/>
    <w:rsid w:val="00A85C0D"/>
    <w:rsid w:val="00AB42EB"/>
    <w:rsid w:val="00B56515"/>
    <w:rsid w:val="00B56F3F"/>
    <w:rsid w:val="00B631F6"/>
    <w:rsid w:val="00B67C87"/>
    <w:rsid w:val="00BA026A"/>
    <w:rsid w:val="00BB2140"/>
    <w:rsid w:val="00BD0A41"/>
    <w:rsid w:val="00BE498C"/>
    <w:rsid w:val="00C12E96"/>
    <w:rsid w:val="00D258B8"/>
    <w:rsid w:val="00D70777"/>
    <w:rsid w:val="00D86B80"/>
    <w:rsid w:val="00D87534"/>
    <w:rsid w:val="00DB0742"/>
    <w:rsid w:val="00DD15C0"/>
    <w:rsid w:val="00DD63DD"/>
    <w:rsid w:val="00E21B77"/>
    <w:rsid w:val="00E22304"/>
    <w:rsid w:val="00E23B33"/>
    <w:rsid w:val="00E47C2D"/>
    <w:rsid w:val="00ED42D7"/>
    <w:rsid w:val="00EF2A3C"/>
    <w:rsid w:val="00F06419"/>
    <w:rsid w:val="00F24560"/>
    <w:rsid w:val="00F74704"/>
    <w:rsid w:val="00FB00DA"/>
    <w:rsid w:val="00FF4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7C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7C2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47C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7C2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郭建广</dc:creator>
  <cp:keywords/>
  <dc:description/>
  <cp:lastModifiedBy>郭建广</cp:lastModifiedBy>
  <cp:revision>27</cp:revision>
  <dcterms:created xsi:type="dcterms:W3CDTF">2019-10-24T05:46:00Z</dcterms:created>
  <dcterms:modified xsi:type="dcterms:W3CDTF">2019-11-29T11:14:00Z</dcterms:modified>
</cp:coreProperties>
</file>